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sidRPr="00DC4D7B">
        <w:rPr>
          <w:rFonts w:ascii="Times New Roman" w:hAnsi="Times New Roman" w:cs="Times New Roman"/>
          <w:b/>
          <w:sz w:val="28"/>
          <w:szCs w:val="28"/>
          <w:lang w:val="kk-KZ"/>
        </w:rPr>
        <w:t>Конкурс жарияла</w:t>
      </w:r>
      <w:r w:rsidRPr="00DC4D7B">
        <w:rPr>
          <w:rFonts w:ascii="Times New Roman" w:hAnsi="Times New Roman" w:cs="Times New Roman"/>
          <w:b/>
          <w:sz w:val="28"/>
          <w:szCs w:val="28"/>
        </w:rPr>
        <w:t>на</w:t>
      </w:r>
      <w:r w:rsidRPr="00DC4D7B">
        <w:rPr>
          <w:rFonts w:ascii="Times New Roman" w:hAnsi="Times New Roman" w:cs="Times New Roman"/>
          <w:b/>
          <w:sz w:val="28"/>
          <w:szCs w:val="28"/>
          <w:lang w:val="kk-KZ"/>
        </w:rPr>
        <w:t>ды!</w:t>
      </w:r>
      <w:bookmarkStart w:id="0" w:name="_GoBack"/>
      <w:bookmarkEnd w:id="0"/>
    </w:p>
    <w:p w14:paraId="573E9234" w14:textId="6581ADBF" w:rsidR="00F7467C" w:rsidRDefault="009D01D2">
      <w:pPr>
        <w:spacing w:after="0"/>
        <w:jc w:val="both"/>
        <w:rPr>
          <w:rFonts w:ascii="Times New Roman" w:hAnsi="Times New Roman" w:cs="Times New Roman"/>
          <w:sz w:val="28"/>
          <w:szCs w:val="28"/>
          <w:lang w:val="kk-KZ"/>
        </w:rPr>
      </w:pPr>
      <w:r w:rsidRPr="00DD6441">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 әкімдігінің «</w:t>
      </w:r>
      <w:r w:rsidRPr="00DD6441">
        <w:rPr>
          <w:rFonts w:ascii="Times New Roman" w:hAnsi="Times New Roman" w:cs="Times New Roman"/>
          <w:sz w:val="28"/>
          <w:szCs w:val="28"/>
          <w:lang w:val="kk-KZ"/>
        </w:rPr>
        <w:t>Р</w:t>
      </w:r>
      <w:r>
        <w:rPr>
          <w:rFonts w:ascii="Times New Roman" w:hAnsi="Times New Roman" w:cs="Times New Roman"/>
          <w:sz w:val="28"/>
          <w:szCs w:val="28"/>
          <w:lang w:val="kk-KZ"/>
        </w:rPr>
        <w:t xml:space="preserve">оза Бағланова атындағы №2 балалар музыка мектебі» </w:t>
      </w:r>
      <w:r w:rsidR="00DC4D7B">
        <w:rPr>
          <w:rFonts w:ascii="Times New Roman" w:hAnsi="Times New Roman" w:cs="Times New Roman"/>
          <w:sz w:val="28"/>
          <w:szCs w:val="28"/>
          <w:lang w:val="kk-KZ"/>
        </w:rPr>
        <w:t xml:space="preserve">шаруашылық жүргізу құқығындағы </w:t>
      </w:r>
      <w:r>
        <w:rPr>
          <w:rFonts w:ascii="Times New Roman" w:hAnsi="Times New Roman" w:cs="Times New Roman"/>
          <w:sz w:val="28"/>
          <w:szCs w:val="28"/>
          <w:lang w:val="kk-KZ"/>
        </w:rPr>
        <w:t xml:space="preserve">мемлекеттік коммуналдық кәсіпорны төмендегідей бос орындарға конкурс жариялайды: </w:t>
      </w:r>
    </w:p>
    <w:p w14:paraId="167BB89F" w14:textId="20742E21" w:rsidR="00F7467C" w:rsidRPr="00DC4D7B" w:rsidRDefault="009D01D2">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Фортепиано сыныбының оқытушысы</w:t>
      </w:r>
      <w:r w:rsidR="002748D5" w:rsidRPr="00DC4D7B">
        <w:rPr>
          <w:rFonts w:ascii="Times New Roman" w:hAnsi="Times New Roman" w:cs="Times New Roman"/>
          <w:sz w:val="28"/>
          <w:szCs w:val="28"/>
          <w:lang w:val="kk-KZ"/>
        </w:rPr>
        <w:t>, сүйемелдеуші</w:t>
      </w:r>
      <w:r w:rsidR="00DC4D7B" w:rsidRPr="00DC4D7B">
        <w:rPr>
          <w:rFonts w:ascii="Times New Roman" w:hAnsi="Times New Roman" w:cs="Times New Roman"/>
          <w:sz w:val="28"/>
          <w:szCs w:val="28"/>
          <w:lang w:val="kk-KZ"/>
        </w:rPr>
        <w:t>-10</w:t>
      </w:r>
      <w:r w:rsidRPr="00DC4D7B">
        <w:rPr>
          <w:rFonts w:ascii="Times New Roman" w:hAnsi="Times New Roman" w:cs="Times New Roman"/>
          <w:sz w:val="28"/>
          <w:szCs w:val="28"/>
          <w:lang w:val="kk-KZ"/>
        </w:rPr>
        <w:t xml:space="preserve"> адам</w:t>
      </w:r>
    </w:p>
    <w:p w14:paraId="23667C89" w14:textId="4490A419" w:rsidR="00F7467C" w:rsidRPr="00DC4D7B" w:rsidRDefault="002748D5">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Домбыра </w:t>
      </w:r>
      <w:r w:rsidR="009D01D2" w:rsidRPr="00DC4D7B">
        <w:rPr>
          <w:rFonts w:ascii="Times New Roman" w:hAnsi="Times New Roman" w:cs="Times New Roman"/>
          <w:sz w:val="28"/>
          <w:szCs w:val="28"/>
          <w:lang w:val="kk-KZ"/>
        </w:rPr>
        <w:t xml:space="preserve"> сыныбының оқытушысы - </w:t>
      </w:r>
      <w:r w:rsidR="004A7993" w:rsidRPr="00DC4D7B">
        <w:rPr>
          <w:rFonts w:ascii="Times New Roman" w:hAnsi="Times New Roman" w:cs="Times New Roman"/>
          <w:sz w:val="28"/>
          <w:szCs w:val="28"/>
          <w:lang w:val="kk-KZ"/>
        </w:rPr>
        <w:t>5</w:t>
      </w:r>
      <w:r w:rsidR="009D01D2" w:rsidRPr="00DC4D7B">
        <w:rPr>
          <w:rFonts w:ascii="Times New Roman" w:hAnsi="Times New Roman" w:cs="Times New Roman"/>
          <w:sz w:val="28"/>
          <w:szCs w:val="28"/>
          <w:lang w:val="kk-KZ"/>
        </w:rPr>
        <w:t xml:space="preserve"> адам</w:t>
      </w:r>
    </w:p>
    <w:p w14:paraId="58AC2CE3" w14:textId="16352F58" w:rsidR="004A7993" w:rsidRPr="00DC4D7B" w:rsidRDefault="004A7993"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Скрипка   сыныбының оқытушысы – 1 адам</w:t>
      </w:r>
    </w:p>
    <w:p w14:paraId="110AF550" w14:textId="14612DE4" w:rsidR="004A7993" w:rsidRPr="00DC4D7B" w:rsidRDefault="004A7993"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Виолончель   сыныбының оқытушысы - 1адам</w:t>
      </w:r>
    </w:p>
    <w:p w14:paraId="19598BC8" w14:textId="7FFAEB6B" w:rsidR="004A7993" w:rsidRPr="00DC4D7B" w:rsidRDefault="004A7993"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Вокал  сыныбының оқытушысы - </w:t>
      </w:r>
      <w:r w:rsidR="00DC4D7B" w:rsidRPr="00DC4D7B">
        <w:rPr>
          <w:rFonts w:ascii="Times New Roman" w:hAnsi="Times New Roman" w:cs="Times New Roman"/>
          <w:sz w:val="28"/>
          <w:szCs w:val="28"/>
          <w:lang w:val="kk-KZ"/>
        </w:rPr>
        <w:t>3</w:t>
      </w:r>
      <w:r w:rsidRPr="00DC4D7B">
        <w:rPr>
          <w:rFonts w:ascii="Times New Roman" w:hAnsi="Times New Roman" w:cs="Times New Roman"/>
          <w:sz w:val="28"/>
          <w:szCs w:val="28"/>
          <w:lang w:val="kk-KZ"/>
        </w:rPr>
        <w:t xml:space="preserve"> адам</w:t>
      </w:r>
    </w:p>
    <w:p w14:paraId="582666F3" w14:textId="360A0F4B" w:rsidR="00DC4D7B" w:rsidRPr="00DC4D7B" w:rsidRDefault="00DC4D7B"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Саксафон </w:t>
      </w:r>
      <w:r w:rsidRPr="00DC4D7B">
        <w:rPr>
          <w:rFonts w:ascii="Times New Roman" w:hAnsi="Times New Roman" w:cs="Times New Roman"/>
          <w:sz w:val="28"/>
          <w:szCs w:val="28"/>
          <w:lang w:val="kk-KZ"/>
        </w:rPr>
        <w:t>сыныбының оқытушысы - 1 адам</w:t>
      </w:r>
    </w:p>
    <w:p w14:paraId="3AF9740F" w14:textId="6DEB11DE" w:rsidR="00DC4D7B" w:rsidRPr="00DC4D7B" w:rsidRDefault="00DC4D7B"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Гитара </w:t>
      </w:r>
      <w:r w:rsidRPr="00DC4D7B">
        <w:rPr>
          <w:rFonts w:ascii="Times New Roman" w:hAnsi="Times New Roman" w:cs="Times New Roman"/>
          <w:sz w:val="28"/>
          <w:szCs w:val="28"/>
          <w:lang w:val="kk-KZ"/>
        </w:rPr>
        <w:t xml:space="preserve">сыныбының оқытушысы - </w:t>
      </w:r>
      <w:r w:rsidRPr="00DC4D7B">
        <w:rPr>
          <w:rFonts w:ascii="Times New Roman" w:hAnsi="Times New Roman" w:cs="Times New Roman"/>
          <w:sz w:val="28"/>
          <w:szCs w:val="28"/>
          <w:lang w:val="kk-KZ"/>
        </w:rPr>
        <w:t>2</w:t>
      </w:r>
      <w:r w:rsidRPr="00DC4D7B">
        <w:rPr>
          <w:rFonts w:ascii="Times New Roman" w:hAnsi="Times New Roman" w:cs="Times New Roman"/>
          <w:sz w:val="28"/>
          <w:szCs w:val="28"/>
          <w:lang w:val="kk-KZ"/>
        </w:rPr>
        <w:t xml:space="preserve"> адам</w:t>
      </w:r>
    </w:p>
    <w:p w14:paraId="7316FEDB" w14:textId="6E19730C" w:rsidR="004A7993" w:rsidRPr="00DC4D7B" w:rsidRDefault="004A7993"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Хор  сыныбының оқытушысы -</w:t>
      </w:r>
      <w:r w:rsidR="00DC4D7B" w:rsidRPr="00DC4D7B">
        <w:rPr>
          <w:rFonts w:ascii="Times New Roman" w:hAnsi="Times New Roman" w:cs="Times New Roman"/>
          <w:sz w:val="28"/>
          <w:szCs w:val="28"/>
          <w:lang w:val="kk-KZ"/>
        </w:rPr>
        <w:t xml:space="preserve">3 </w:t>
      </w:r>
      <w:r w:rsidRPr="00DC4D7B">
        <w:rPr>
          <w:rFonts w:ascii="Times New Roman" w:hAnsi="Times New Roman" w:cs="Times New Roman"/>
          <w:sz w:val="28"/>
          <w:szCs w:val="28"/>
          <w:lang w:val="kk-KZ"/>
        </w:rPr>
        <w:t>адам</w:t>
      </w:r>
    </w:p>
    <w:p w14:paraId="615F87DF" w14:textId="2EEA366C" w:rsidR="00DC4D7B" w:rsidRPr="00DC4D7B" w:rsidRDefault="00DC4D7B"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Дәстүрлі ән </w:t>
      </w:r>
      <w:r w:rsidRPr="00DC4D7B">
        <w:rPr>
          <w:rFonts w:ascii="Times New Roman" w:hAnsi="Times New Roman" w:cs="Times New Roman"/>
          <w:sz w:val="28"/>
          <w:szCs w:val="28"/>
          <w:lang w:val="kk-KZ"/>
        </w:rPr>
        <w:t>сыныбының оқытушысы - 1 адам</w:t>
      </w:r>
    </w:p>
    <w:p w14:paraId="2D7AA33D" w14:textId="25558CCF" w:rsidR="004A7993" w:rsidRPr="00DC4D7B" w:rsidRDefault="00DC4D7B"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 xml:space="preserve">Кларнет </w:t>
      </w:r>
      <w:r w:rsidR="004A7993" w:rsidRPr="00DC4D7B">
        <w:rPr>
          <w:rFonts w:ascii="Times New Roman" w:hAnsi="Times New Roman" w:cs="Times New Roman"/>
          <w:sz w:val="28"/>
          <w:szCs w:val="28"/>
          <w:lang w:val="kk-KZ"/>
        </w:rPr>
        <w:t xml:space="preserve"> сыныбының оқытушысы - 1 адам</w:t>
      </w:r>
    </w:p>
    <w:p w14:paraId="202AAE5A" w14:textId="495FEC59" w:rsidR="004A7993" w:rsidRDefault="004A7993" w:rsidP="004A7993">
      <w:pPr>
        <w:spacing w:after="0"/>
        <w:jc w:val="both"/>
        <w:rPr>
          <w:rFonts w:ascii="Times New Roman" w:hAnsi="Times New Roman" w:cs="Times New Roman"/>
          <w:sz w:val="28"/>
          <w:szCs w:val="28"/>
          <w:lang w:val="kk-KZ"/>
        </w:rPr>
      </w:pPr>
      <w:r w:rsidRPr="00DC4D7B">
        <w:rPr>
          <w:rFonts w:ascii="Times New Roman" w:hAnsi="Times New Roman" w:cs="Times New Roman"/>
          <w:sz w:val="28"/>
          <w:szCs w:val="28"/>
          <w:lang w:val="kk-KZ"/>
        </w:rPr>
        <w:t>Музыкалық</w:t>
      </w:r>
      <w:r>
        <w:rPr>
          <w:rFonts w:ascii="Times New Roman" w:hAnsi="Times New Roman" w:cs="Times New Roman"/>
          <w:sz w:val="28"/>
          <w:szCs w:val="28"/>
          <w:lang w:val="kk-KZ"/>
        </w:rPr>
        <w:t>-теориялық пәндер сыныбының оқытушысы -</w:t>
      </w:r>
      <w:r w:rsidR="00DC4D7B">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w:t>
      </w:r>
    </w:p>
    <w:p w14:paraId="7BF43323" w14:textId="77777777" w:rsidR="004A7993" w:rsidRDefault="004A7993">
      <w:pPr>
        <w:spacing w:after="0"/>
        <w:jc w:val="both"/>
        <w:rPr>
          <w:rFonts w:ascii="Times New Roman" w:hAnsi="Times New Roman" w:cs="Times New Roman"/>
          <w:sz w:val="28"/>
          <w:szCs w:val="28"/>
          <w:lang w:val="kk-KZ"/>
        </w:rPr>
      </w:pPr>
    </w:p>
    <w:p w14:paraId="61966198" w14:textId="77777777" w:rsidR="00F7467C" w:rsidRDefault="00F7467C">
      <w:pPr>
        <w:spacing w:after="0"/>
        <w:jc w:val="both"/>
        <w:rPr>
          <w:rFonts w:ascii="Times New Roman" w:hAnsi="Times New Roman" w:cs="Times New Roman"/>
          <w:sz w:val="28"/>
          <w:szCs w:val="28"/>
          <w:lang w:val="kk-KZ"/>
        </w:rPr>
      </w:pPr>
    </w:p>
    <w:p w14:paraId="612AED5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r w:rsidR="00F9169F">
        <w:fldChar w:fldCharType="begin"/>
      </w:r>
      <w:r w:rsidR="00F9169F">
        <w:instrText xml:space="preserve"> HYPERLINK "mailto:dmsh_2astana@mail.ru" </w:instrText>
      </w:r>
      <w:r w:rsidR="00F9169F">
        <w:fldChar w:fldCharType="separate"/>
      </w:r>
      <w:r>
        <w:rPr>
          <w:rStyle w:val="a3"/>
          <w:rFonts w:ascii="Times New Roman" w:hAnsi="Times New Roman" w:cs="Times New Roman"/>
          <w:sz w:val="28"/>
          <w:szCs w:val="28"/>
          <w:lang w:val="kk-KZ"/>
        </w:rPr>
        <w:t>dmsh</w:t>
      </w:r>
      <w:r w:rsidRPr="002748D5">
        <w:rPr>
          <w:rStyle w:val="a3"/>
          <w:rFonts w:ascii="Times New Roman" w:hAnsi="Times New Roman" w:cs="Times New Roman"/>
          <w:sz w:val="28"/>
          <w:szCs w:val="28"/>
        </w:rPr>
        <w:t>_</w:t>
      </w:r>
      <w:r>
        <w:rPr>
          <w:rStyle w:val="a3"/>
          <w:rFonts w:ascii="Times New Roman" w:hAnsi="Times New Roman" w:cs="Times New Roman"/>
          <w:sz w:val="28"/>
          <w:szCs w:val="28"/>
        </w:rPr>
        <w:t>2</w:t>
      </w:r>
      <w:r>
        <w:rPr>
          <w:rStyle w:val="a3"/>
          <w:rFonts w:ascii="Times New Roman" w:hAnsi="Times New Roman" w:cs="Times New Roman"/>
          <w:sz w:val="28"/>
          <w:szCs w:val="28"/>
          <w:lang w:val="kk-KZ"/>
        </w:rPr>
        <w:t>astana@mail.ru</w:t>
      </w:r>
      <w:r w:rsidR="00F9169F">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w:t>
      </w:r>
      <w:r>
        <w:rPr>
          <w:rFonts w:ascii="Times New Roman" w:hAnsi="Times New Roman" w:cs="Times New Roman"/>
          <w:sz w:val="28"/>
          <w:szCs w:val="28"/>
          <w:lang w:val="kk-KZ"/>
        </w:rPr>
        <w:lastRenderedPageBreak/>
        <w:t>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9169F">
        <w:fldChar w:fldCharType="begin"/>
      </w:r>
      <w:r w:rsidR="00F9169F" w:rsidRPr="00DC4D7B">
        <w:rPr>
          <w:lang w:val="kk-KZ"/>
        </w:rPr>
        <w:instrText xml:space="preserve"> HYPERLINK "https://adilet.zan.kz/kaz/docs/V2000021579" \l "z2" </w:instrText>
      </w:r>
      <w:r w:rsidR="00F9169F">
        <w:fldChar w:fldCharType="separate"/>
      </w:r>
      <w:r>
        <w:rPr>
          <w:rStyle w:val="a3"/>
          <w:rFonts w:ascii="Times New Roman" w:hAnsi="Times New Roman" w:cs="Times New Roman"/>
          <w:sz w:val="28"/>
          <w:szCs w:val="28"/>
          <w:lang w:val="kk-KZ"/>
        </w:rPr>
        <w:t>бұйрығымен</w:t>
      </w:r>
      <w:r w:rsidR="00F9169F">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00D3CE8A"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DC4D7B">
        <w:rPr>
          <w:rFonts w:ascii="Times New Roman" w:hAnsi="Times New Roman" w:cs="Times New Roman"/>
          <w:sz w:val="28"/>
          <w:szCs w:val="28"/>
          <w:lang w:val="kk-KZ"/>
        </w:rPr>
        <w:t>6</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sidR="00DC4D7B">
        <w:rPr>
          <w:rFonts w:ascii="Times New Roman" w:hAnsi="Times New Roman" w:cs="Times New Roman"/>
          <w:sz w:val="28"/>
          <w:szCs w:val="28"/>
          <w:lang w:val="kk-KZ"/>
        </w:rPr>
        <w:t>5</w:t>
      </w:r>
      <w:r>
        <w:rPr>
          <w:rFonts w:ascii="Times New Roman" w:hAnsi="Times New Roman" w:cs="Times New Roman"/>
          <w:sz w:val="28"/>
          <w:szCs w:val="28"/>
          <w:lang w:val="kk-KZ"/>
        </w:rPr>
        <w:t xml:space="preserve"> жылғы </w:t>
      </w:r>
      <w:r w:rsidR="00DC4D7B">
        <w:rPr>
          <w:rFonts w:ascii="Times New Roman" w:hAnsi="Times New Roman" w:cs="Times New Roman"/>
          <w:sz w:val="28"/>
          <w:szCs w:val="28"/>
          <w:lang w:val="kk-KZ"/>
        </w:rPr>
        <w:t xml:space="preserve">23 қаңтар </w:t>
      </w:r>
      <w:r w:rsidR="00CB0AC9">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p>
    <w:p w14:paraId="628A60E6" w14:textId="77777777" w:rsidR="00F7467C" w:rsidRDefault="00F7467C">
      <w:pPr>
        <w:spacing w:after="0"/>
        <w:jc w:val="both"/>
        <w:rPr>
          <w:rFonts w:ascii="Times New Roman" w:hAnsi="Times New Roman" w:cs="Times New Roman"/>
          <w:sz w:val="28"/>
          <w:szCs w:val="28"/>
          <w:lang w:val="kk-KZ"/>
        </w:rPr>
      </w:pPr>
    </w:p>
    <w:p w14:paraId="71B45428"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2E417618" w:rsidR="00F7467C" w:rsidRDefault="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ГКП на ПХВ </w:t>
      </w:r>
      <w:r w:rsidR="009D01D2">
        <w:rPr>
          <w:rFonts w:ascii="Times New Roman" w:hAnsi="Times New Roman" w:cs="Times New Roman"/>
          <w:sz w:val="28"/>
          <w:szCs w:val="28"/>
          <w:lang w:val="kk-KZ"/>
        </w:rPr>
        <w:t xml:space="preserve">«Детская музыкальная школа №2 им. Розы Баглановой»  акимата города </w:t>
      </w:r>
      <w:r w:rsidR="009D01D2">
        <w:rPr>
          <w:rFonts w:ascii="Times New Roman" w:hAnsi="Times New Roman" w:cs="Times New Roman"/>
          <w:sz w:val="28"/>
          <w:szCs w:val="28"/>
        </w:rPr>
        <w:t>Астан</w:t>
      </w:r>
      <w:r w:rsidR="009D01D2">
        <w:rPr>
          <w:rFonts w:ascii="Times New Roman" w:hAnsi="Times New Roman" w:cs="Times New Roman"/>
          <w:sz w:val="28"/>
          <w:szCs w:val="28"/>
          <w:lang w:val="kk-KZ"/>
        </w:rPr>
        <w:t>ы объявл</w:t>
      </w:r>
      <w:proofErr w:type="spellStart"/>
      <w:r w:rsidR="009D01D2">
        <w:rPr>
          <w:rFonts w:ascii="Times New Roman" w:hAnsi="Times New Roman" w:cs="Times New Roman"/>
          <w:sz w:val="28"/>
          <w:szCs w:val="28"/>
        </w:rPr>
        <w:t>яет</w:t>
      </w:r>
      <w:proofErr w:type="spellEnd"/>
      <w:r w:rsidR="009D01D2">
        <w:rPr>
          <w:rFonts w:ascii="Times New Roman" w:hAnsi="Times New Roman" w:cs="Times New Roman"/>
          <w:sz w:val="28"/>
          <w:szCs w:val="28"/>
        </w:rPr>
        <w:t xml:space="preserve"> конкурс на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временно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w:t>
      </w:r>
      <w:r w:rsidR="009D01D2">
        <w:rPr>
          <w:rFonts w:ascii="Times New Roman" w:hAnsi="Times New Roman" w:cs="Times New Roman"/>
          <w:sz w:val="28"/>
          <w:szCs w:val="28"/>
        </w:rPr>
        <w:t xml:space="preserve"> </w:t>
      </w:r>
      <w:proofErr w:type="spellStart"/>
      <w:r w:rsidR="009D01D2">
        <w:rPr>
          <w:rFonts w:ascii="Times New Roman" w:hAnsi="Times New Roman" w:cs="Times New Roman"/>
          <w:sz w:val="28"/>
          <w:szCs w:val="28"/>
        </w:rPr>
        <w:t>должност</w:t>
      </w:r>
      <w:proofErr w:type="spellEnd"/>
      <w:r w:rsidR="009D01D2">
        <w:rPr>
          <w:rFonts w:ascii="Times New Roman" w:hAnsi="Times New Roman" w:cs="Times New Roman"/>
          <w:sz w:val="28"/>
          <w:szCs w:val="28"/>
          <w:lang w:val="kk-KZ"/>
        </w:rPr>
        <w:t>и</w:t>
      </w:r>
      <w:r w:rsidR="009D01D2">
        <w:rPr>
          <w:rFonts w:ascii="Times New Roman" w:hAnsi="Times New Roman" w:cs="Times New Roman"/>
          <w:sz w:val="28"/>
          <w:szCs w:val="28"/>
        </w:rPr>
        <w:t xml:space="preserve"> </w:t>
      </w:r>
      <w:r w:rsidR="009D01D2">
        <w:rPr>
          <w:rFonts w:ascii="Times New Roman" w:hAnsi="Times New Roman" w:cs="Times New Roman"/>
          <w:sz w:val="28"/>
          <w:szCs w:val="28"/>
          <w:lang w:val="kk-KZ"/>
        </w:rPr>
        <w:t>:</w:t>
      </w:r>
      <w:r w:rsidR="009D01D2">
        <w:rPr>
          <w:rFonts w:ascii="Times New Roman" w:hAnsi="Times New Roman" w:cs="Times New Roman"/>
          <w:sz w:val="28"/>
          <w:szCs w:val="28"/>
        </w:rPr>
        <w:t xml:space="preserve"> </w:t>
      </w:r>
      <w:bookmarkStart w:id="1" w:name="_Hlk111627001"/>
      <w:r w:rsidR="009D01D2">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1"/>
      <w:r>
        <w:rPr>
          <w:rFonts w:ascii="Times New Roman" w:hAnsi="Times New Roman" w:cs="Times New Roman"/>
          <w:sz w:val="28"/>
          <w:szCs w:val="28"/>
          <w:lang w:val="kk-KZ"/>
        </w:rPr>
        <w:t xml:space="preserve">  </w:t>
      </w:r>
    </w:p>
    <w:p w14:paraId="2B837427" w14:textId="75059FF4"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фортепиа</w:t>
      </w:r>
      <w:r>
        <w:rPr>
          <w:rFonts w:ascii="Times New Roman" w:hAnsi="Times New Roman" w:cs="Times New Roman"/>
          <w:sz w:val="28"/>
          <w:szCs w:val="28"/>
        </w:rPr>
        <w:t>но</w:t>
      </w:r>
      <w:r w:rsidR="002748D5">
        <w:rPr>
          <w:rFonts w:ascii="Times New Roman" w:hAnsi="Times New Roman" w:cs="Times New Roman"/>
          <w:sz w:val="28"/>
          <w:szCs w:val="28"/>
          <w:lang w:val="kk-KZ"/>
        </w:rPr>
        <w:t>, концертмейстер</w:t>
      </w:r>
      <w:r>
        <w:rPr>
          <w:rFonts w:ascii="Times New Roman" w:hAnsi="Times New Roman" w:cs="Times New Roman"/>
          <w:sz w:val="28"/>
          <w:szCs w:val="28"/>
          <w:lang w:val="kk-KZ"/>
        </w:rPr>
        <w:t>-</w:t>
      </w:r>
      <w:r w:rsidR="00DC4D7B">
        <w:rPr>
          <w:rFonts w:ascii="Times New Roman" w:hAnsi="Times New Roman" w:cs="Times New Roman"/>
          <w:sz w:val="28"/>
          <w:szCs w:val="28"/>
          <w:lang w:val="kk-KZ"/>
        </w:rPr>
        <w:t>10</w:t>
      </w:r>
      <w:r>
        <w:rPr>
          <w:rFonts w:ascii="Times New Roman" w:hAnsi="Times New Roman" w:cs="Times New Roman"/>
          <w:sz w:val="28"/>
          <w:szCs w:val="28"/>
          <w:lang w:val="kk-KZ"/>
        </w:rPr>
        <w:t xml:space="preserve"> человек;</w:t>
      </w:r>
    </w:p>
    <w:p w14:paraId="6D0BC080" w14:textId="4F51DBC6" w:rsidR="00F7467C" w:rsidRDefault="009D01D2">
      <w:pPr>
        <w:spacing w:after="0"/>
        <w:jc w:val="both"/>
        <w:rPr>
          <w:rFonts w:ascii="Times New Roman" w:hAnsi="Times New Roman" w:cs="Times New Roman"/>
          <w:sz w:val="28"/>
          <w:szCs w:val="28"/>
          <w:lang w:val="kk-KZ"/>
        </w:rPr>
      </w:pPr>
      <w:bookmarkStart w:id="2" w:name="_Hlk155266023"/>
      <w:r>
        <w:rPr>
          <w:rFonts w:ascii="Times New Roman" w:hAnsi="Times New Roman" w:cs="Times New Roman"/>
          <w:sz w:val="28"/>
          <w:szCs w:val="28"/>
          <w:lang w:val="kk-KZ"/>
        </w:rPr>
        <w:t xml:space="preserve">Преподаватель класса </w:t>
      </w:r>
      <w:bookmarkEnd w:id="2"/>
      <w:r w:rsidR="002748D5">
        <w:rPr>
          <w:rFonts w:ascii="Times New Roman" w:hAnsi="Times New Roman" w:cs="Times New Roman"/>
          <w:sz w:val="28"/>
          <w:szCs w:val="28"/>
          <w:lang w:val="kk-KZ"/>
        </w:rPr>
        <w:t>домбыра</w:t>
      </w:r>
      <w:r>
        <w:rPr>
          <w:rFonts w:ascii="Times New Roman" w:hAnsi="Times New Roman" w:cs="Times New Roman"/>
          <w:sz w:val="28"/>
          <w:szCs w:val="28"/>
          <w:lang w:val="kk-KZ"/>
        </w:rPr>
        <w:t>-</w:t>
      </w:r>
      <w:r w:rsidR="00DD6441">
        <w:rPr>
          <w:rFonts w:ascii="Times New Roman" w:hAnsi="Times New Roman" w:cs="Times New Roman"/>
          <w:sz w:val="28"/>
          <w:szCs w:val="28"/>
          <w:lang w:val="kk-KZ"/>
        </w:rPr>
        <w:t>5</w:t>
      </w:r>
      <w:r>
        <w:rPr>
          <w:rFonts w:ascii="Times New Roman" w:hAnsi="Times New Roman" w:cs="Times New Roman"/>
          <w:sz w:val="28"/>
          <w:szCs w:val="28"/>
          <w:lang w:val="kk-KZ"/>
        </w:rPr>
        <w:t xml:space="preserve"> человек</w:t>
      </w:r>
    </w:p>
    <w:p w14:paraId="4496096D" w14:textId="20AE8093" w:rsidR="00F7467C" w:rsidRDefault="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класса скрипка -1 человек</w:t>
      </w:r>
    </w:p>
    <w:p w14:paraId="6A1F0755" w14:textId="1CDDE37D"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класса виолончель -1 человек</w:t>
      </w:r>
    </w:p>
    <w:p w14:paraId="77F8646B" w14:textId="7F83C0D6"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класса вокал -</w:t>
      </w:r>
      <w:r w:rsidR="00DC4D7B">
        <w:rPr>
          <w:rFonts w:ascii="Times New Roman" w:hAnsi="Times New Roman" w:cs="Times New Roman"/>
          <w:sz w:val="28"/>
          <w:szCs w:val="28"/>
          <w:lang w:val="kk-KZ"/>
        </w:rPr>
        <w:t>3</w:t>
      </w:r>
      <w:r>
        <w:rPr>
          <w:rFonts w:ascii="Times New Roman" w:hAnsi="Times New Roman" w:cs="Times New Roman"/>
          <w:sz w:val="28"/>
          <w:szCs w:val="28"/>
          <w:lang w:val="kk-KZ"/>
        </w:rPr>
        <w:t xml:space="preserve"> человек</w:t>
      </w:r>
    </w:p>
    <w:p w14:paraId="7317A7D3" w14:textId="3837FE38"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класса гитара-</w:t>
      </w:r>
      <w:r w:rsidR="00DC4D7B">
        <w:rPr>
          <w:rFonts w:ascii="Times New Roman" w:hAnsi="Times New Roman" w:cs="Times New Roman"/>
          <w:sz w:val="28"/>
          <w:szCs w:val="28"/>
          <w:lang w:val="kk-KZ"/>
        </w:rPr>
        <w:t>2</w:t>
      </w:r>
      <w:r>
        <w:rPr>
          <w:rFonts w:ascii="Times New Roman" w:hAnsi="Times New Roman" w:cs="Times New Roman"/>
          <w:sz w:val="28"/>
          <w:szCs w:val="28"/>
          <w:lang w:val="kk-KZ"/>
        </w:rPr>
        <w:t xml:space="preserve"> человек</w:t>
      </w:r>
    </w:p>
    <w:p w14:paraId="139046DD" w14:textId="0BCE9181" w:rsidR="00DC4D7B" w:rsidRDefault="00DC4D7B" w:rsidP="00DC4D7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кларнет</w:t>
      </w:r>
      <w:r>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человек</w:t>
      </w:r>
    </w:p>
    <w:p w14:paraId="61762874" w14:textId="7345BC0D" w:rsidR="00DC4D7B" w:rsidRDefault="00DC4D7B" w:rsidP="00DC4D7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Дәстүрлі ән</w:t>
      </w:r>
      <w:r>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человек</w:t>
      </w:r>
    </w:p>
    <w:p w14:paraId="5720775E" w14:textId="745EC4B9" w:rsidR="00DC4D7B" w:rsidRDefault="00DC4D7B"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класс</w:t>
      </w:r>
      <w:r>
        <w:rPr>
          <w:rFonts w:ascii="Times New Roman" w:hAnsi="Times New Roman" w:cs="Times New Roman"/>
          <w:sz w:val="28"/>
          <w:szCs w:val="28"/>
          <w:lang w:val="kk-KZ"/>
        </w:rPr>
        <w:t xml:space="preserve">а хор </w:t>
      </w:r>
      <w:r>
        <w:rPr>
          <w:rFonts w:ascii="Times New Roman" w:hAnsi="Times New Roman" w:cs="Times New Roman"/>
          <w:sz w:val="28"/>
          <w:szCs w:val="28"/>
          <w:lang w:val="kk-KZ"/>
        </w:rPr>
        <w:t>-</w:t>
      </w:r>
      <w:r>
        <w:rPr>
          <w:rFonts w:ascii="Times New Roman" w:hAnsi="Times New Roman" w:cs="Times New Roman"/>
          <w:sz w:val="28"/>
          <w:szCs w:val="28"/>
          <w:lang w:val="kk-KZ"/>
        </w:rPr>
        <w:t>3</w:t>
      </w:r>
      <w:r>
        <w:rPr>
          <w:rFonts w:ascii="Times New Roman" w:hAnsi="Times New Roman" w:cs="Times New Roman"/>
          <w:sz w:val="28"/>
          <w:szCs w:val="28"/>
          <w:lang w:val="kk-KZ"/>
        </w:rPr>
        <w:t xml:space="preserve"> человек</w:t>
      </w:r>
    </w:p>
    <w:p w14:paraId="120A0E78" w14:textId="74951304" w:rsidR="00DC4D7B" w:rsidRDefault="00DC4D7B" w:rsidP="00DC4D7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саксафон</w:t>
      </w:r>
      <w:r>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человек</w:t>
      </w:r>
    </w:p>
    <w:p w14:paraId="69BD96C5" w14:textId="65B99EAF"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 музыкально-теоретических дисциплин-1 человек</w:t>
      </w:r>
    </w:p>
    <w:p w14:paraId="076CE777" w14:textId="77777777" w:rsidR="00DD6441" w:rsidRDefault="00DD6441" w:rsidP="00DD6441">
      <w:pPr>
        <w:spacing w:after="0"/>
        <w:jc w:val="both"/>
        <w:rPr>
          <w:rFonts w:ascii="Times New Roman" w:hAnsi="Times New Roman" w:cs="Times New Roman"/>
          <w:sz w:val="28"/>
          <w:szCs w:val="28"/>
          <w:lang w:val="kk-KZ"/>
        </w:rPr>
      </w:pPr>
    </w:p>
    <w:p w14:paraId="4AF46AB2" w14:textId="77777777" w:rsidR="00F7467C" w:rsidRDefault="00F7467C">
      <w:pPr>
        <w:spacing w:after="0"/>
        <w:jc w:val="both"/>
        <w:rPr>
          <w:rFonts w:ascii="Times New Roman" w:hAnsi="Times New Roman" w:cs="Times New Roman"/>
          <w:sz w:val="28"/>
          <w:szCs w:val="28"/>
          <w:lang w:val="kk-KZ"/>
        </w:rPr>
      </w:pPr>
    </w:p>
    <w:p w14:paraId="1DAE0F2D" w14:textId="77777777" w:rsidR="00F7467C" w:rsidRDefault="00F7467C">
      <w:pPr>
        <w:spacing w:after="0"/>
        <w:jc w:val="both"/>
        <w:rPr>
          <w:rFonts w:ascii="Times New Roman" w:hAnsi="Times New Roman" w:cs="Times New Roman"/>
          <w:sz w:val="28"/>
          <w:szCs w:val="28"/>
          <w:lang w:val="kk-KZ"/>
        </w:rPr>
      </w:pPr>
    </w:p>
    <w:p w14:paraId="3988E30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улица Ш.Айманова 8, телефон 8(7172)21-54-78,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proofErr w:type="spellStart"/>
      <w:r>
        <w:rPr>
          <w:rFonts w:ascii="Times New Roman" w:hAnsi="Times New Roman" w:cs="Times New Roman"/>
          <w:sz w:val="28"/>
          <w:szCs w:val="28"/>
          <w:lang w:val="en-US"/>
        </w:rPr>
        <w:t>astana</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w:t>
      </w:r>
      <w:r>
        <w:rPr>
          <w:color w:val="000000"/>
          <w:spacing w:val="2"/>
          <w:sz w:val="28"/>
          <w:szCs w:val="28"/>
          <w:lang w:val="kk-KZ"/>
        </w:rPr>
        <w:lastRenderedPageBreak/>
        <w:t>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238386DB"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7A2B81">
        <w:rPr>
          <w:rFonts w:ascii="Times New Roman" w:eastAsia="Times New Roman" w:hAnsi="Times New Roman" w:cs="Times New Roman"/>
          <w:color w:val="000000"/>
          <w:spacing w:val="2"/>
          <w:sz w:val="28"/>
          <w:szCs w:val="28"/>
          <w:lang w:val="kk-KZ" w:eastAsia="ru-RU"/>
        </w:rPr>
        <w:t>2</w:t>
      </w:r>
      <w:r w:rsidR="00DC4D7B">
        <w:rPr>
          <w:rFonts w:ascii="Times New Roman" w:eastAsia="Times New Roman" w:hAnsi="Times New Roman" w:cs="Times New Roman"/>
          <w:color w:val="000000"/>
          <w:spacing w:val="2"/>
          <w:sz w:val="28"/>
          <w:szCs w:val="28"/>
          <w:lang w:val="kk-KZ" w:eastAsia="ru-RU"/>
        </w:rPr>
        <w:t xml:space="preserve">3 января </w:t>
      </w:r>
      <w:r w:rsidR="007A2B81">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sidR="00DC4D7B">
        <w:rPr>
          <w:rFonts w:ascii="Times New Roman" w:eastAsia="Times New Roman" w:hAnsi="Times New Roman" w:cs="Times New Roman"/>
          <w:color w:val="000000"/>
          <w:spacing w:val="2"/>
          <w:sz w:val="28"/>
          <w:szCs w:val="28"/>
          <w:lang w:val="kk-KZ" w:eastAsia="ru-RU"/>
        </w:rPr>
        <w:t>5</w:t>
      </w:r>
      <w:r>
        <w:rPr>
          <w:rFonts w:ascii="Times New Roman" w:eastAsia="Times New Roman" w:hAnsi="Times New Roman" w:cs="Times New Roman"/>
          <w:color w:val="000000"/>
          <w:spacing w:val="2"/>
          <w:sz w:val="28"/>
          <w:szCs w:val="28"/>
          <w:lang w:val="kk-KZ" w:eastAsia="ru-RU"/>
        </w:rPr>
        <w:t xml:space="preserve"> года в </w:t>
      </w:r>
      <w:r>
        <w:rPr>
          <w:rFonts w:ascii="Times New Roman" w:eastAsia="Times New Roman" w:hAnsi="Times New Roman" w:cs="Times New Roman"/>
          <w:color w:val="000000"/>
          <w:spacing w:val="2"/>
          <w:sz w:val="28"/>
          <w:szCs w:val="28"/>
          <w:lang w:eastAsia="ru-RU"/>
        </w:rPr>
        <w:t>1</w:t>
      </w:r>
      <w:r w:rsidR="00DC4D7B">
        <w:rPr>
          <w:rFonts w:ascii="Times New Roman" w:eastAsia="Times New Roman" w:hAnsi="Times New Roman" w:cs="Times New Roman"/>
          <w:color w:val="000000"/>
          <w:spacing w:val="2"/>
          <w:sz w:val="28"/>
          <w:szCs w:val="28"/>
          <w:lang w:val="kk-KZ" w:eastAsia="ru-RU"/>
        </w:rPr>
        <w:t>6</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rsidSect="00DC4D7B">
      <w:pgSz w:w="11906" w:h="16838"/>
      <w:pgMar w:top="1134" w:right="1274"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8A05" w14:textId="77777777" w:rsidR="00F9169F" w:rsidRDefault="00F9169F">
      <w:pPr>
        <w:spacing w:line="240" w:lineRule="auto"/>
      </w:pPr>
      <w:r>
        <w:separator/>
      </w:r>
    </w:p>
  </w:endnote>
  <w:endnote w:type="continuationSeparator" w:id="0">
    <w:p w14:paraId="30F1E965" w14:textId="77777777" w:rsidR="00F9169F" w:rsidRDefault="00F91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F6AA" w14:textId="77777777" w:rsidR="00F9169F" w:rsidRDefault="00F9169F">
      <w:pPr>
        <w:spacing w:after="0"/>
      </w:pPr>
      <w:r>
        <w:separator/>
      </w:r>
    </w:p>
  </w:footnote>
  <w:footnote w:type="continuationSeparator" w:id="0">
    <w:p w14:paraId="19B7A09F" w14:textId="77777777" w:rsidR="00F9169F" w:rsidRDefault="00F916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190600"/>
    <w:rsid w:val="002748D5"/>
    <w:rsid w:val="002E27F5"/>
    <w:rsid w:val="003111C7"/>
    <w:rsid w:val="00383249"/>
    <w:rsid w:val="003D7D2B"/>
    <w:rsid w:val="0043487C"/>
    <w:rsid w:val="004A7993"/>
    <w:rsid w:val="004C3282"/>
    <w:rsid w:val="004E1840"/>
    <w:rsid w:val="004F202B"/>
    <w:rsid w:val="005124EF"/>
    <w:rsid w:val="005552FB"/>
    <w:rsid w:val="0057262A"/>
    <w:rsid w:val="0067147A"/>
    <w:rsid w:val="00701D00"/>
    <w:rsid w:val="00706AA2"/>
    <w:rsid w:val="007A2B81"/>
    <w:rsid w:val="00820285"/>
    <w:rsid w:val="008352F4"/>
    <w:rsid w:val="0083603B"/>
    <w:rsid w:val="008D4D23"/>
    <w:rsid w:val="008F7F29"/>
    <w:rsid w:val="009D01D2"/>
    <w:rsid w:val="00A63151"/>
    <w:rsid w:val="00A853A0"/>
    <w:rsid w:val="00AC2B76"/>
    <w:rsid w:val="00AF4272"/>
    <w:rsid w:val="00B01DC0"/>
    <w:rsid w:val="00B47283"/>
    <w:rsid w:val="00B774BA"/>
    <w:rsid w:val="00BF1B6C"/>
    <w:rsid w:val="00C15C6D"/>
    <w:rsid w:val="00C22FA9"/>
    <w:rsid w:val="00C5512B"/>
    <w:rsid w:val="00C86412"/>
    <w:rsid w:val="00CB0AC9"/>
    <w:rsid w:val="00CB4B95"/>
    <w:rsid w:val="00CE52C3"/>
    <w:rsid w:val="00D170D5"/>
    <w:rsid w:val="00DC0992"/>
    <w:rsid w:val="00DC4D7B"/>
    <w:rsid w:val="00DD6441"/>
    <w:rsid w:val="00DE3F65"/>
    <w:rsid w:val="00E3068B"/>
    <w:rsid w:val="00E31AB8"/>
    <w:rsid w:val="00EF17A9"/>
    <w:rsid w:val="00F06A44"/>
    <w:rsid w:val="00F10103"/>
    <w:rsid w:val="00F5051D"/>
    <w:rsid w:val="00F735EA"/>
    <w:rsid w:val="00F7467C"/>
    <w:rsid w:val="00F9169F"/>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2022-08-17T06:27:00Z</cp:lastPrinted>
  <dcterms:created xsi:type="dcterms:W3CDTF">2022-08-17T10:12:00Z</dcterms:created>
  <dcterms:modified xsi:type="dcterms:W3CDTF">2025-01-17T12:34:00Z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